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AKADEMIA SZTUK PIĘKNYCH W WARSZAWIE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WYDZIAŁ </w:t>
      </w:r>
      <w:r>
        <w:rPr>
          <w:b/>
          <w:color w:val="FF0000"/>
          <w:sz w:val="22"/>
          <w:szCs w:val="22"/>
        </w:rPr>
        <w:t>PROSZĘ UZUPEŁNIĆ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SPRAWOZDANIE Z OCENY WŁASNEJ WYDZIAŁU ORAZ OCENY REALIZACJI ZAKŁADANYCH EFEKTÓW UCZENIA SIĘ ZA ROK AKADEMICKI 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2...</w:t>
      </w:r>
      <w:r>
        <w:rPr>
          <w:b/>
          <w:color w:val="000000"/>
          <w:sz w:val="22"/>
          <w:szCs w:val="22"/>
        </w:rPr>
        <w:t>/202</w:t>
      </w:r>
      <w:r>
        <w:rPr>
          <w:b/>
          <w:sz w:val="22"/>
          <w:szCs w:val="22"/>
        </w:rPr>
        <w:t>...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i/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  <w:lang w:val="pl-PL"/>
        </w:rPr>
        <w:drawing>
          <wp:inline distT="0" distB="0" distL="114300" distR="114300">
            <wp:extent cx="335280" cy="285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 przypadku funkcjonowania na wydziale studiów III stopnia (doktoranckich)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>poniższe informacje mają dotyczyć również tego rodzaju studiów.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  <w:lang w:val="pl-PL"/>
        </w:rPr>
        <w:drawing>
          <wp:inline distT="0" distB="0" distL="114300" distR="114300">
            <wp:extent cx="411480" cy="266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6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Skład zespołu przygotowującego sprawozdanie: </w:t>
      </w:r>
    </w:p>
    <w:p w:rsidR="007477F4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Imię i nazwisko (dziekan wydziału)</w:t>
      </w:r>
    </w:p>
    <w:p w:rsidR="007477F4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Imię i nazwisko (przewodniczący Wydziałowego Zespołu ds. Oceny Jakości Kształcenia)</w:t>
      </w:r>
    </w:p>
    <w:p w:rsidR="007477F4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Imię i nazwisko (kierownik studiów doktoranckich – jeśli funkcjonują na wydziale)</w:t>
      </w:r>
    </w:p>
    <w:p w:rsidR="007477F4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Imię i nazwisko (pełnomocnik d</w:t>
      </w:r>
      <w:r>
        <w:rPr>
          <w:i/>
          <w:color w:val="FF0000"/>
          <w:sz w:val="22"/>
          <w:szCs w:val="22"/>
        </w:rPr>
        <w:t>s. studiów niestacjonarnych)</w:t>
      </w:r>
    </w:p>
    <w:p w:rsidR="007477F4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Imię i nazwisko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1440"/>
        <w:rPr>
          <w:color w:val="000000"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sz w:val="22"/>
          <w:szCs w:val="22"/>
        </w:rPr>
      </w:pPr>
      <w:r>
        <w:rPr>
          <w:sz w:val="22"/>
          <w:szCs w:val="22"/>
        </w:rPr>
        <w:t>Sprawozdanie z</w:t>
      </w:r>
      <w:r>
        <w:rPr>
          <w:sz w:val="22"/>
          <w:szCs w:val="22"/>
        </w:rPr>
        <w:t xml:space="preserve">ostało przedstawione samorządowi studentów wydziału w dniu: </w:t>
      </w:r>
      <w:r>
        <w:rPr>
          <w:i/>
          <w:color w:val="FF0000"/>
          <w:sz w:val="22"/>
          <w:szCs w:val="22"/>
        </w:rPr>
        <w:t>proszę uzupełnić (pisemna opinia samorządu nie jest konieczna)</w:t>
      </w:r>
    </w:p>
    <w:p w:rsidR="007477F4" w:rsidRDefault="003C0C8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Sprawozdanie zostało przedstawione i zatwierdzone przez Radę Programową w dniu: </w:t>
      </w:r>
      <w:r>
        <w:rPr>
          <w:i/>
          <w:color w:val="FF0000"/>
          <w:sz w:val="22"/>
          <w:szCs w:val="22"/>
        </w:rPr>
        <w:t>proszę uzupełnić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Zestawienie liczby studentów i kandydatów</w:t>
      </w:r>
      <w:r>
        <w:rPr>
          <w:b/>
          <w:color w:val="000000"/>
          <w:sz w:val="22"/>
          <w:szCs w:val="22"/>
        </w:rPr>
        <w:t>.</w:t>
      </w:r>
    </w:p>
    <w:p w:rsidR="007477F4" w:rsidRDefault="003C0C8E">
      <w:pPr>
        <w:widowControl w:val="0"/>
        <w:numPr>
          <w:ilvl w:val="0"/>
          <w:numId w:val="7"/>
        </w:numPr>
        <w:spacing w:line="319" w:lineRule="auto"/>
        <w:rPr>
          <w:sz w:val="22"/>
          <w:szCs w:val="22"/>
        </w:rPr>
      </w:pPr>
      <w:r>
        <w:rPr>
          <w:sz w:val="22"/>
          <w:szCs w:val="22"/>
        </w:rPr>
        <w:t xml:space="preserve">Liczba studentów studiów stacjonarnych (stan na 1 października roku akademickiego 202.../202.....): </w:t>
      </w:r>
      <w:r>
        <w:rPr>
          <w:i/>
          <w:color w:val="FF00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7"/>
        </w:numPr>
        <w:spacing w:line="319" w:lineRule="auto"/>
        <w:rPr>
          <w:sz w:val="22"/>
          <w:szCs w:val="22"/>
        </w:rPr>
      </w:pPr>
      <w:r>
        <w:rPr>
          <w:sz w:val="22"/>
          <w:szCs w:val="22"/>
        </w:rPr>
        <w:t xml:space="preserve">Liczba studentów studiów niestacjonarnych (jeśli funkcjonują na wydziale), (stan na </w:t>
      </w:r>
      <w:r>
        <w:rPr>
          <w:sz w:val="22"/>
          <w:szCs w:val="22"/>
        </w:rPr>
        <w:br/>
        <w:t>1</w:t>
      </w:r>
      <w:r>
        <w:t xml:space="preserve"> </w:t>
      </w:r>
      <w:r>
        <w:rPr>
          <w:sz w:val="22"/>
          <w:szCs w:val="22"/>
        </w:rPr>
        <w:t xml:space="preserve">października roku akademickiego 202.../202....): </w:t>
      </w:r>
      <w:r>
        <w:rPr>
          <w:i/>
          <w:color w:val="FF00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7"/>
        </w:numPr>
        <w:spacing w:line="319" w:lineRule="auto"/>
        <w:rPr>
          <w:sz w:val="22"/>
          <w:szCs w:val="22"/>
        </w:rPr>
      </w:pPr>
      <w:r>
        <w:rPr>
          <w:sz w:val="22"/>
          <w:szCs w:val="22"/>
        </w:rPr>
        <w:t xml:space="preserve">Liczba uczestników studiów doktoranckich (jeśli studia funkcjonują na wydziale) (stan na  </w:t>
      </w:r>
      <w:r>
        <w:rPr>
          <w:sz w:val="22"/>
          <w:szCs w:val="22"/>
        </w:rPr>
        <w:br/>
        <w:t xml:space="preserve">1 października roku akademickiego 202.../202.... ): </w:t>
      </w:r>
      <w:r>
        <w:rPr>
          <w:i/>
          <w:color w:val="FF00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7"/>
        </w:numPr>
        <w:shd w:val="clear" w:color="auto" w:fill="FFFFFF"/>
        <w:spacing w:line="319" w:lineRule="auto"/>
        <w:rPr>
          <w:sz w:val="22"/>
          <w:szCs w:val="22"/>
        </w:rPr>
      </w:pPr>
      <w:r>
        <w:rPr>
          <w:sz w:val="22"/>
          <w:szCs w:val="22"/>
        </w:rPr>
        <w:t>Liczba kandydatów na studia st</w:t>
      </w:r>
      <w:r>
        <w:rPr>
          <w:sz w:val="22"/>
          <w:szCs w:val="22"/>
        </w:rPr>
        <w:t xml:space="preserve">acjonarne w roku akademickim 202.../202…; liczba przyjętych w roku akademickim 202.../202...: </w:t>
      </w:r>
      <w:r>
        <w:rPr>
          <w:i/>
          <w:color w:val="FB0207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7"/>
        </w:numPr>
        <w:shd w:val="clear" w:color="auto" w:fill="FFFFFF"/>
        <w:spacing w:line="319" w:lineRule="auto"/>
        <w:rPr>
          <w:sz w:val="22"/>
          <w:szCs w:val="22"/>
        </w:rPr>
      </w:pPr>
      <w:r>
        <w:rPr>
          <w:sz w:val="22"/>
          <w:szCs w:val="22"/>
        </w:rPr>
        <w:t>Liczba kandydatów na studia niestacjonarne (jeśli funkcjonują na wydziale) w roku akademickim 202.../202…; liczba przyjętych w roku akademickim 2</w:t>
      </w:r>
      <w:r>
        <w:rPr>
          <w:sz w:val="22"/>
          <w:szCs w:val="22"/>
        </w:rPr>
        <w:t xml:space="preserve">02.../202...: </w:t>
      </w:r>
      <w:r>
        <w:rPr>
          <w:i/>
          <w:color w:val="FB0207"/>
          <w:sz w:val="22"/>
          <w:szCs w:val="22"/>
        </w:rPr>
        <w:t>proszę uzupełnić</w:t>
      </w:r>
    </w:p>
    <w:p w:rsidR="007477F4" w:rsidRDefault="007477F4">
      <w:pPr>
        <w:widowControl w:val="0"/>
        <w:spacing w:line="319" w:lineRule="auto"/>
        <w:ind w:left="425"/>
        <w:rPr>
          <w:i/>
          <w:color w:val="FB0207"/>
          <w:sz w:val="22"/>
          <w:szCs w:val="22"/>
        </w:rPr>
      </w:pPr>
    </w:p>
    <w:p w:rsidR="007477F4" w:rsidRDefault="003C0C8E">
      <w:pPr>
        <w:widowControl w:val="0"/>
        <w:spacing w:line="319" w:lineRule="auto"/>
        <w:ind w:left="425"/>
        <w:rPr>
          <w:i/>
          <w:color w:val="FB0207"/>
          <w:sz w:val="22"/>
          <w:szCs w:val="22"/>
        </w:rPr>
      </w:pPr>
      <w:r>
        <w:rPr>
          <w:i/>
          <w:color w:val="FB0207"/>
          <w:sz w:val="22"/>
          <w:szCs w:val="22"/>
        </w:rPr>
        <w:t>proszę krótko podsumować tendencje pojawiające się w ostatnich latach i mogące mieć wpływ na funkcjonowanie Wydziału w zakresie liczby studentów i liczby kandydatów na studia.</w:t>
      </w:r>
    </w:p>
    <w:p w:rsidR="00282CE0" w:rsidRDefault="00282CE0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 w:type="page"/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  <w:highlight w:val="yellow"/>
        </w:rPr>
      </w:pPr>
    </w:p>
    <w:p w:rsidR="007477F4" w:rsidRDefault="003C0C8E">
      <w:pPr>
        <w:widowControl w:val="0"/>
        <w:numPr>
          <w:ilvl w:val="0"/>
          <w:numId w:val="2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Jakość kształcenia.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7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Prosimy</w:t>
      </w:r>
      <w:r>
        <w:rPr>
          <w:i/>
          <w:color w:val="000000"/>
          <w:sz w:val="22"/>
          <w:szCs w:val="22"/>
        </w:rPr>
        <w:t xml:space="preserve"> o odniesienie się do poniższych punktów. Zależy nam na krótkich – bazujących na doświadczeniach wydziału – syntetycznych opisach, dotyczących omawianego zagadnienia.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i/>
          <w:color w:val="000000"/>
          <w:sz w:val="22"/>
          <w:szCs w:val="22"/>
        </w:rPr>
      </w:pPr>
    </w:p>
    <w:p w:rsidR="007477F4" w:rsidRDefault="003C0C8E">
      <w:pPr>
        <w:numPr>
          <w:ilvl w:val="0"/>
          <w:numId w:val="5"/>
        </w:numPr>
        <w:pBdr>
          <w:between w:val="nil"/>
        </w:pBdr>
        <w:shd w:val="clear" w:color="auto" w:fill="FFFFFF"/>
        <w:spacing w:line="319" w:lineRule="auto"/>
        <w:ind w:left="425" w:hanging="42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Doskonalenie programów kształcenia i </w:t>
      </w:r>
      <w:r>
        <w:rPr>
          <w:b/>
          <w:sz w:val="22"/>
          <w:szCs w:val="22"/>
        </w:rPr>
        <w:t>ich</w:t>
      </w:r>
      <w:r>
        <w:rPr>
          <w:b/>
          <w:color w:val="000000"/>
          <w:sz w:val="22"/>
          <w:szCs w:val="22"/>
        </w:rPr>
        <w:t xml:space="preserve"> efektów.</w:t>
      </w:r>
    </w:p>
    <w:p w:rsidR="007477F4" w:rsidRDefault="007477F4">
      <w:pPr>
        <w:widowControl w:val="0"/>
        <w:spacing w:line="319" w:lineRule="auto"/>
        <w:ind w:left="794"/>
        <w:rPr>
          <w:sz w:val="22"/>
          <w:szCs w:val="22"/>
        </w:rPr>
      </w:pPr>
    </w:p>
    <w:p w:rsidR="007477F4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 xml:space="preserve">Zmiany w programach i opisie zakładanych efektów uczenia się (jeśli miały miejsce w </w:t>
      </w:r>
      <w:r>
        <w:rPr>
          <w:sz w:val="22"/>
          <w:szCs w:val="22"/>
        </w:rPr>
        <w:t>roku</w:t>
      </w:r>
      <w:r>
        <w:rPr>
          <w:color w:val="000000"/>
          <w:sz w:val="22"/>
          <w:szCs w:val="22"/>
        </w:rPr>
        <w:t xml:space="preserve"> akademicki</w:t>
      </w:r>
      <w:r>
        <w:rPr>
          <w:sz w:val="22"/>
          <w:szCs w:val="22"/>
        </w:rPr>
        <w:t xml:space="preserve">m </w:t>
      </w:r>
      <w:r>
        <w:rPr>
          <w:color w:val="000000"/>
          <w:sz w:val="22"/>
          <w:szCs w:val="22"/>
        </w:rPr>
        <w:t>20</w:t>
      </w:r>
      <w:r>
        <w:rPr>
          <w:sz w:val="22"/>
          <w:szCs w:val="22"/>
        </w:rPr>
        <w:t>2...</w:t>
      </w:r>
      <w:r>
        <w:rPr>
          <w:color w:val="000000"/>
          <w:sz w:val="22"/>
          <w:szCs w:val="22"/>
        </w:rPr>
        <w:t>/202</w:t>
      </w:r>
      <w:r>
        <w:rPr>
          <w:sz w:val="22"/>
          <w:szCs w:val="22"/>
        </w:rPr>
        <w:t>...</w:t>
      </w:r>
      <w:r>
        <w:rPr>
          <w:color w:val="000000"/>
          <w:sz w:val="22"/>
          <w:szCs w:val="22"/>
        </w:rPr>
        <w:t>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Syntetyczny opis ew. zmian dotyczących programu kształcenia (w tym także struktury wydziału) i ich powodów wraz z informacją dotyczącą uruc</w:t>
      </w:r>
      <w:r>
        <w:rPr>
          <w:i/>
          <w:color w:val="FF2600"/>
          <w:sz w:val="22"/>
          <w:szCs w:val="22"/>
        </w:rPr>
        <w:t>hamiania nowych form kształcenia (np. platforma internetowa dedykowana na potrzeby studentów, studia podyplomowe, studia zaoczne, kursy przygotowawcze, itp.).</w:t>
      </w:r>
    </w:p>
    <w:p w:rsidR="007477F4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Sposób uwzględniania w redagowaniu programu i efektów uczenia się wyników badania losów absolwent</w:t>
      </w:r>
      <w:r>
        <w:rPr>
          <w:color w:val="000000"/>
          <w:sz w:val="22"/>
          <w:szCs w:val="22"/>
        </w:rPr>
        <w:t>ów: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Syntetyczny opis uwzględniania w programie i efektach uczenia się wyników badań losów absolwentów wydziału (np. na bazie przeprowadzonych ankiet, wywiadów, itp.).</w:t>
      </w:r>
    </w:p>
    <w:p w:rsidR="007477F4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Udział interesariuszy zewnętrznych w tworzeniu programów kształcenia: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Syntetyczny opis ws</w:t>
      </w:r>
      <w:r>
        <w:rPr>
          <w:i/>
          <w:color w:val="FF2600"/>
          <w:sz w:val="22"/>
          <w:szCs w:val="22"/>
        </w:rPr>
        <w:t>półpracy z interesariuszami zewnętrznymi w kształtowaniu i modyfikacji programu i efektów uczenia się.</w:t>
      </w:r>
    </w:p>
    <w:p w:rsidR="007477F4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ind w:hanging="368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Sposób uwzględnienia wzorców międzynarodowych: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Syntetyczny opis doświadczeń pedagogów i studentów (doktorantów) wydziału wyniesionych z udziału we współp</w:t>
      </w:r>
      <w:r>
        <w:rPr>
          <w:i/>
          <w:color w:val="FF2600"/>
          <w:sz w:val="22"/>
          <w:szCs w:val="22"/>
        </w:rPr>
        <w:t>racy międzynarodowej (Erasmus+, wyjazdy studyjne, itp.), mających wpływ na ew. zmiany i modyfikacje programu i efektów uczenia się.</w:t>
      </w:r>
    </w:p>
    <w:p w:rsidR="007477F4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Sposób uwzględnienia potrzeb rynku pracy: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b/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 xml:space="preserve">Syntetyczny opis (nawiązujący do pkt. </w:t>
      </w:r>
      <w:r>
        <w:rPr>
          <w:color w:val="FF2600"/>
          <w:sz w:val="22"/>
          <w:szCs w:val="22"/>
        </w:rPr>
        <w:t>d</w:t>
      </w:r>
      <w:r>
        <w:rPr>
          <w:i/>
          <w:color w:val="FF2600"/>
          <w:sz w:val="22"/>
          <w:szCs w:val="22"/>
        </w:rPr>
        <w:t xml:space="preserve"> i </w:t>
      </w:r>
      <w:r>
        <w:rPr>
          <w:color w:val="FF2600"/>
          <w:sz w:val="22"/>
          <w:szCs w:val="22"/>
        </w:rPr>
        <w:t>e)</w:t>
      </w:r>
      <w:r>
        <w:rPr>
          <w:i/>
          <w:color w:val="FF2600"/>
          <w:sz w:val="22"/>
          <w:szCs w:val="22"/>
        </w:rPr>
        <w:t xml:space="preserve"> elementów uwzględniających w programie kształcenia bieżących informacji dotyczących rynku pracy dla absolwentów kierunku.</w:t>
      </w:r>
    </w:p>
    <w:p w:rsidR="007477F4" w:rsidRDefault="007477F4">
      <w:pPr>
        <w:pBdr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rPr>
          <w:b/>
          <w:color w:val="000000"/>
          <w:sz w:val="22"/>
          <w:szCs w:val="22"/>
        </w:rPr>
      </w:pPr>
    </w:p>
    <w:p w:rsidR="007477F4" w:rsidRDefault="003C0C8E">
      <w:pPr>
        <w:numPr>
          <w:ilvl w:val="0"/>
          <w:numId w:val="8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Zmiany w procesie w</w:t>
      </w:r>
      <w:r>
        <w:rPr>
          <w:b/>
          <w:color w:val="000000"/>
          <w:sz w:val="22"/>
          <w:szCs w:val="22"/>
        </w:rPr>
        <w:t>eryfikacj</w:t>
      </w: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 zakładanych efektów uczenia się.</w:t>
      </w:r>
    </w:p>
    <w:p w:rsidR="007477F4" w:rsidRDefault="003C0C8E">
      <w:pPr>
        <w:widowControl w:val="0"/>
        <w:spacing w:line="319" w:lineRule="auto"/>
        <w:ind w:left="397"/>
        <w:rPr>
          <w:b/>
          <w:sz w:val="22"/>
          <w:szCs w:val="22"/>
        </w:rPr>
      </w:pPr>
      <w:r>
        <w:rPr>
          <w:i/>
          <w:sz w:val="22"/>
          <w:szCs w:val="22"/>
        </w:rPr>
        <w:t>Prosimy o odniesienie się do poniższych punktów w zakresie</w:t>
      </w:r>
      <w:r>
        <w:rPr>
          <w:b/>
          <w:i/>
          <w:sz w:val="22"/>
          <w:szCs w:val="22"/>
          <w:u w:val="single"/>
        </w:rPr>
        <w:t xml:space="preserve"> zmian</w:t>
      </w:r>
      <w:r>
        <w:rPr>
          <w:i/>
          <w:sz w:val="22"/>
          <w:szCs w:val="22"/>
        </w:rPr>
        <w:t>, jakie zostały wdrożone w roku akademickim, którego sprawozdanie dotyczy, lub zmian planowanych oraz przyczyn wprowadzenia zmian.</w:t>
      </w:r>
    </w:p>
    <w:p w:rsidR="007477F4" w:rsidRDefault="003C0C8E">
      <w:pPr>
        <w:numPr>
          <w:ilvl w:val="0"/>
          <w:numId w:val="12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Proces weryfikacji efektów uczenia się i je</w:t>
      </w:r>
      <w:r>
        <w:rPr>
          <w:sz w:val="22"/>
          <w:szCs w:val="22"/>
        </w:rPr>
        <w:t>go monitorowanie</w:t>
      </w:r>
      <w:r>
        <w:rPr>
          <w:color w:val="000000"/>
          <w:sz w:val="22"/>
          <w:szCs w:val="22"/>
        </w:rPr>
        <w:t>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b/>
          <w:sz w:val="22"/>
          <w:szCs w:val="22"/>
        </w:rPr>
      </w:pPr>
      <w:r>
        <w:rPr>
          <w:i/>
          <w:color w:val="FF2600"/>
          <w:sz w:val="22"/>
          <w:szCs w:val="22"/>
        </w:rPr>
        <w:t xml:space="preserve">W zakresie </w:t>
      </w:r>
      <w:r>
        <w:rPr>
          <w:i/>
          <w:color w:val="FF2600"/>
          <w:sz w:val="22"/>
          <w:szCs w:val="22"/>
        </w:rPr>
        <w:t xml:space="preserve">sposobów weryfikacji zakładanych efektów uczenia się oraz racjonalności harmonogramu i organizacji zajęć dydaktycznych, szczególnie w kontekście pracy własnej studenta poza godzinami kontaktowymi. </w:t>
      </w:r>
      <w:r>
        <w:rPr>
          <w:i/>
          <w:color w:val="FF2600"/>
          <w:sz w:val="22"/>
          <w:szCs w:val="22"/>
        </w:rPr>
        <w:t>Przeglądy, hospitacje zajęć, wystawa podsumowująca rok akad</w:t>
      </w:r>
      <w:r>
        <w:rPr>
          <w:i/>
          <w:color w:val="FF2600"/>
          <w:sz w:val="22"/>
          <w:szCs w:val="22"/>
        </w:rPr>
        <w:t>emicki, ankiety, prace wydziałowych zespołów ds. oceny jakości kształcenia, udział samorządu studentów, itp., z uwzględnieniem okresu nauczania i egzaminowania on-line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i/>
          <w:color w:val="FF2600"/>
          <w:sz w:val="22"/>
          <w:szCs w:val="22"/>
        </w:rPr>
      </w:pPr>
    </w:p>
    <w:p w:rsidR="007477F4" w:rsidRDefault="003C0C8E">
      <w:pPr>
        <w:numPr>
          <w:ilvl w:val="0"/>
          <w:numId w:val="12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Zasady dyplomowania: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W zakresie</w:t>
      </w:r>
      <w:r>
        <w:rPr>
          <w:i/>
          <w:color w:val="FF2600"/>
          <w:sz w:val="22"/>
          <w:szCs w:val="22"/>
        </w:rPr>
        <w:t xml:space="preserve"> procesu dyplomowania, ze zwróceniem uwagi na charaktery</w:t>
      </w:r>
      <w:r>
        <w:rPr>
          <w:i/>
          <w:color w:val="FF2600"/>
          <w:sz w:val="22"/>
          <w:szCs w:val="22"/>
        </w:rPr>
        <w:t xml:space="preserve">styczne dla </w:t>
      </w:r>
      <w:r>
        <w:rPr>
          <w:i/>
          <w:color w:val="FF2600"/>
          <w:sz w:val="22"/>
          <w:szCs w:val="22"/>
        </w:rPr>
        <w:lastRenderedPageBreak/>
        <w:t>wydziału elementy związane z przygotowaniem i procesem obrony prac dyplomowych – w</w:t>
      </w:r>
      <w:r>
        <w:rPr>
          <w:i/>
          <w:color w:val="FF2600"/>
          <w:sz w:val="22"/>
          <w:szCs w:val="22"/>
        </w:rPr>
        <w:t xml:space="preserve"> </w:t>
      </w:r>
      <w:r>
        <w:rPr>
          <w:i/>
          <w:color w:val="FF2600"/>
          <w:sz w:val="22"/>
          <w:szCs w:val="22"/>
        </w:rPr>
        <w:t>kontekście zmian związanych z planowym dostosowaniem programów kształcenia oraz zmian związanych z COVID-19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b/>
          <w:color w:val="000000"/>
          <w:sz w:val="22"/>
          <w:szCs w:val="22"/>
        </w:rPr>
      </w:pPr>
    </w:p>
    <w:p w:rsidR="007477F4" w:rsidRDefault="003C0C8E">
      <w:pPr>
        <w:numPr>
          <w:ilvl w:val="0"/>
          <w:numId w:val="13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Zapewnienie wysokiej jakości kadry dydaktycznej.</w:t>
      </w:r>
    </w:p>
    <w:p w:rsidR="007477F4" w:rsidRDefault="003C0C8E">
      <w:pPr>
        <w:numPr>
          <w:ilvl w:val="0"/>
          <w:numId w:val="21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Ocena kadry dydaktycznej: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b/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Wnioski z podsumowania sprawozdań z realizacji obowiązków nauczyciela akademickiego, hospitacji. Wnioski z okresowej oceny nauczycieli akademickich (jeśli była przeprowadzona w ocenianym roku akademickim). Wnioski z ankiet studenc</w:t>
      </w:r>
      <w:r>
        <w:rPr>
          <w:i/>
          <w:color w:val="FF2600"/>
          <w:sz w:val="22"/>
          <w:szCs w:val="22"/>
        </w:rPr>
        <w:t>kich oceniających osoby prowadzące zajęcia.</w:t>
      </w:r>
    </w:p>
    <w:p w:rsidR="007477F4" w:rsidRDefault="007477F4">
      <w:pPr>
        <w:pBdr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rPr>
          <w:b/>
          <w:color w:val="000000"/>
          <w:sz w:val="22"/>
          <w:szCs w:val="22"/>
        </w:rPr>
      </w:pPr>
    </w:p>
    <w:p w:rsidR="007477F4" w:rsidRDefault="003C0C8E">
      <w:pPr>
        <w:numPr>
          <w:ilvl w:val="0"/>
          <w:numId w:val="19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Działania na rzecz zapewniania studentom dydaktycznego, naukowego i materialnego wsparcia w procesie uczenia się.</w:t>
      </w:r>
    </w:p>
    <w:p w:rsidR="007477F4" w:rsidRDefault="003C0C8E">
      <w:pPr>
        <w:numPr>
          <w:ilvl w:val="0"/>
          <w:numId w:val="1"/>
        </w:numPr>
        <w:pBdr>
          <w:between w:val="nil"/>
        </w:pBdr>
        <w:shd w:val="clear" w:color="auto" w:fill="FFFFFF"/>
        <w:spacing w:line="319" w:lineRule="auto"/>
        <w:ind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Wsparcie dla studentów i doktorantów: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color w:val="FF2600"/>
          <w:sz w:val="24"/>
          <w:szCs w:val="24"/>
        </w:rPr>
      </w:pPr>
      <w:r>
        <w:rPr>
          <w:i/>
          <w:color w:val="FF2600"/>
          <w:sz w:val="22"/>
          <w:szCs w:val="22"/>
        </w:rPr>
        <w:t>Informacja dotycząca: opieki naukowej dla studentów (doktor</w:t>
      </w:r>
      <w:r>
        <w:rPr>
          <w:i/>
          <w:color w:val="FF2600"/>
          <w:sz w:val="22"/>
          <w:szCs w:val="22"/>
        </w:rPr>
        <w:t>antów), zwłaszcza w ramach prowadzonych seminariów i pracowni dyplomowych; dostępności nauczycieli akademickich na konsultacjach i dyżurach; dostępności dydaktyków pełniących funkcje opiekunów grup studenckich, praktyk, studentów Erasmusa, itp.; dostępnośc</w:t>
      </w:r>
      <w:r>
        <w:rPr>
          <w:i/>
          <w:color w:val="FF2600"/>
          <w:sz w:val="22"/>
          <w:szCs w:val="22"/>
        </w:rPr>
        <w:t>i pracowników technicznych i administracyjnych. Prosimy również wziąć pod uwagę sytuację związaną z COVID-19 oraz działaniami on-line</w:t>
      </w:r>
    </w:p>
    <w:p w:rsidR="007477F4" w:rsidRDefault="003C0C8E">
      <w:pPr>
        <w:numPr>
          <w:ilvl w:val="0"/>
          <w:numId w:val="21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sz w:val="22"/>
          <w:szCs w:val="22"/>
        </w:rPr>
        <w:t>Zmiany w z</w:t>
      </w:r>
      <w:r>
        <w:rPr>
          <w:color w:val="000000"/>
          <w:sz w:val="22"/>
          <w:szCs w:val="22"/>
        </w:rPr>
        <w:t>asob</w:t>
      </w:r>
      <w:r>
        <w:rPr>
          <w:sz w:val="22"/>
          <w:szCs w:val="22"/>
        </w:rPr>
        <w:t>ach</w:t>
      </w:r>
      <w:r>
        <w:rPr>
          <w:color w:val="000000"/>
          <w:sz w:val="22"/>
          <w:szCs w:val="22"/>
        </w:rPr>
        <w:t xml:space="preserve"> materialn</w:t>
      </w:r>
      <w:r>
        <w:rPr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wspierając</w:t>
      </w:r>
      <w:r>
        <w:rPr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kształcenie: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ind w:left="850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t>Informacja dotycząca</w:t>
      </w:r>
      <w:r>
        <w:rPr>
          <w:b/>
          <w:i/>
          <w:color w:val="FF2600"/>
          <w:sz w:val="22"/>
          <w:szCs w:val="22"/>
        </w:rPr>
        <w:t xml:space="preserve"> zmian </w:t>
      </w:r>
      <w:r>
        <w:rPr>
          <w:i/>
          <w:color w:val="FF2600"/>
          <w:sz w:val="22"/>
          <w:szCs w:val="22"/>
        </w:rPr>
        <w:t>w infrastruktur</w:t>
      </w:r>
      <w:r>
        <w:rPr>
          <w:i/>
          <w:color w:val="FF2600"/>
          <w:sz w:val="22"/>
          <w:szCs w:val="22"/>
        </w:rPr>
        <w:t>ze</w:t>
      </w:r>
      <w:r>
        <w:rPr>
          <w:i/>
          <w:color w:val="FF2600"/>
          <w:sz w:val="22"/>
          <w:szCs w:val="22"/>
        </w:rPr>
        <w:t xml:space="preserve"> dydaktycznej w roku</w:t>
      </w:r>
      <w:r>
        <w:rPr>
          <w:i/>
          <w:color w:val="FF2600"/>
          <w:sz w:val="22"/>
          <w:szCs w:val="22"/>
        </w:rPr>
        <w:t xml:space="preserve"> akademickim, którego dotyczy sprawozdanie</w:t>
      </w:r>
      <w:r>
        <w:rPr>
          <w:i/>
          <w:color w:val="FF2600"/>
          <w:sz w:val="22"/>
          <w:szCs w:val="22"/>
        </w:rPr>
        <w:t>, w tym: sal dydaktycznych i ich wyposażenia, dostępności laboratoriów i warsztatów poza godzinami zajęć dydaktycznych, dostępności biblioteki (jeśli wydział ją posiada), dostępności do innego rodzaju pomocy dydakt</w:t>
      </w:r>
      <w:r>
        <w:rPr>
          <w:i/>
          <w:color w:val="FF2600"/>
          <w:sz w:val="22"/>
          <w:szCs w:val="22"/>
        </w:rPr>
        <w:t>ycznych (kursy, internet, e-learning, itp.). Prosimy również wziąć pod uwagę sytuację związaną z COVID-19 oraz działaniami on-line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ind w:left="850"/>
        <w:rPr>
          <w:i/>
          <w:color w:val="FF2600"/>
          <w:sz w:val="22"/>
          <w:szCs w:val="22"/>
        </w:rPr>
      </w:pPr>
    </w:p>
    <w:p w:rsidR="007477F4" w:rsidRDefault="003C0C8E">
      <w:pPr>
        <w:numPr>
          <w:ilvl w:val="0"/>
          <w:numId w:val="14"/>
        </w:numPr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>Aktywność studentów i doktorantów (p</w:t>
      </w:r>
      <w:r>
        <w:rPr>
          <w:b/>
          <w:sz w:val="22"/>
          <w:szCs w:val="22"/>
        </w:rPr>
        <w:t>unkt opracowany we współpracy z przedstawicielami studentów i doktorantów)</w:t>
      </w:r>
      <w:r>
        <w:rPr>
          <w:b/>
          <w:sz w:val="22"/>
          <w:szCs w:val="22"/>
        </w:rPr>
        <w:t>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 xml:space="preserve">Szczegółowy </w:t>
      </w:r>
      <w:r>
        <w:rPr>
          <w:i/>
          <w:color w:val="FF2600"/>
          <w:sz w:val="22"/>
          <w:szCs w:val="22"/>
        </w:rPr>
        <w:t xml:space="preserve">spis dotyczący </w:t>
      </w:r>
      <w:r>
        <w:rPr>
          <w:i/>
          <w:color w:val="FF2600"/>
          <w:sz w:val="22"/>
          <w:szCs w:val="22"/>
        </w:rPr>
        <w:t>działalności organizacji studenckich i doktoranckich, a w szczególności samorządu i kół naukowych,</w:t>
      </w:r>
      <w:r>
        <w:rPr>
          <w:i/>
          <w:color w:val="FF2600"/>
          <w:sz w:val="22"/>
          <w:szCs w:val="22"/>
        </w:rPr>
        <w:t xml:space="preserve"> udział w</w:t>
      </w:r>
      <w:r>
        <w:rPr>
          <w:i/>
          <w:color w:val="FF2600"/>
          <w:sz w:val="22"/>
          <w:szCs w:val="22"/>
        </w:rPr>
        <w:t xml:space="preserve"> badaniach prowadzonych w jednostce; nagród, wyróżnień i stypendiów wewnętrznych i zewnętrznych uzyskanych przez studentów i doktorant</w:t>
      </w:r>
      <w:r>
        <w:rPr>
          <w:i/>
          <w:color w:val="FF2600"/>
          <w:sz w:val="22"/>
          <w:szCs w:val="22"/>
        </w:rPr>
        <w:t>ów; udział studentów i doktorantów w programach wymiany krajowej i międzynarodowej (studenci wyje</w:t>
      </w:r>
      <w:r>
        <w:rPr>
          <w:i/>
          <w:color w:val="FF2600"/>
          <w:sz w:val="22"/>
          <w:szCs w:val="22"/>
        </w:rPr>
        <w:t xml:space="preserve">żdżający i przyjeżdżający w ramach </w:t>
      </w:r>
      <w:r>
        <w:rPr>
          <w:i/>
          <w:color w:val="FF2600"/>
          <w:sz w:val="22"/>
          <w:szCs w:val="22"/>
        </w:rPr>
        <w:t>program</w:t>
      </w:r>
      <w:r>
        <w:rPr>
          <w:i/>
          <w:color w:val="FF2600"/>
          <w:sz w:val="22"/>
          <w:szCs w:val="22"/>
        </w:rPr>
        <w:t>u</w:t>
      </w:r>
      <w:r>
        <w:rPr>
          <w:i/>
          <w:color w:val="FF2600"/>
          <w:sz w:val="22"/>
          <w:szCs w:val="22"/>
        </w:rPr>
        <w:t xml:space="preserve"> Erasmus+, </w:t>
      </w:r>
      <w:r>
        <w:rPr>
          <w:i/>
          <w:color w:val="FF2600"/>
          <w:sz w:val="22"/>
          <w:szCs w:val="22"/>
        </w:rPr>
        <w:t>Gaude Polonia</w:t>
      </w:r>
      <w:r>
        <w:rPr>
          <w:i/>
          <w:color w:val="FF2600"/>
          <w:sz w:val="22"/>
          <w:szCs w:val="22"/>
        </w:rPr>
        <w:t xml:space="preserve">, </w:t>
      </w:r>
      <w:r>
        <w:rPr>
          <w:i/>
          <w:color w:val="FF2600"/>
          <w:sz w:val="22"/>
          <w:szCs w:val="22"/>
        </w:rPr>
        <w:t>MOST itp)</w:t>
      </w:r>
      <w:r>
        <w:rPr>
          <w:i/>
          <w:color w:val="FF2600"/>
          <w:sz w:val="22"/>
          <w:szCs w:val="22"/>
        </w:rPr>
        <w:t xml:space="preserve">. Uwaga! </w:t>
      </w:r>
      <w:r>
        <w:rPr>
          <w:i/>
          <w:color w:val="FF2600"/>
          <w:sz w:val="22"/>
          <w:szCs w:val="22"/>
        </w:rPr>
        <w:t>Informacje można gromadzić m.in. na podstawie wniosków o stypendia rekto</w:t>
      </w:r>
      <w:r>
        <w:rPr>
          <w:i/>
          <w:color w:val="FF2600"/>
          <w:sz w:val="22"/>
          <w:szCs w:val="22"/>
        </w:rPr>
        <w:t>ra, ministra. Będą one przydatne w sporządzaniu raportu samooceny dla PKA.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24"/>
        </w:numPr>
        <w:pBdr>
          <w:between w:val="nil"/>
        </w:pBdr>
        <w:shd w:val="clear" w:color="auto" w:fill="FFFFFF"/>
        <w:spacing w:line="319" w:lineRule="auto"/>
        <w:ind w:left="390" w:hanging="106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Analiza SWOT – </w:t>
      </w:r>
      <w:r>
        <w:rPr>
          <w:b/>
          <w:sz w:val="22"/>
          <w:szCs w:val="22"/>
        </w:rPr>
        <w:t>Strength</w:t>
      </w:r>
      <w:r>
        <w:rPr>
          <w:b/>
          <w:color w:val="000000"/>
          <w:sz w:val="22"/>
          <w:szCs w:val="22"/>
        </w:rPr>
        <w:t>, Weaknesses, Opportunities, Threat – (S) mocne strony, (W) słabe strony, (O) Szanse, (T) Zagrożenia.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hanging="255"/>
        <w:rPr>
          <w:color w:val="000000"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3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ozytywne cechy wewnętrzne (mocne strony</w:t>
      </w:r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>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2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  <w:bookmarkStart w:id="0" w:name="_GoBack"/>
      <w:bookmarkEnd w:id="0"/>
    </w:p>
    <w:p w:rsidR="007477F4" w:rsidRDefault="003C0C8E">
      <w:pPr>
        <w:widowControl w:val="0"/>
        <w:numPr>
          <w:ilvl w:val="0"/>
          <w:numId w:val="6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Negatywne cechy wewnętrzne (słabe strony):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2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9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Pozytywne cechy zewnętrzne (szanse):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2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17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Negatywne cechy zewnętrzne (zagrożenia):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firstLine="35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hanging="255"/>
        <w:rPr>
          <w:i/>
          <w:color w:val="FF2600"/>
          <w:sz w:val="22"/>
          <w:szCs w:val="22"/>
        </w:rPr>
      </w:pPr>
    </w:p>
    <w:p w:rsidR="007477F4" w:rsidRDefault="003C0C8E">
      <w:pPr>
        <w:widowControl w:val="0"/>
        <w:spacing w:line="319" w:lineRule="auto"/>
        <w:ind w:left="141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t>Prosimy o syntetyczny komentarz w stosunku do analizy SWOT z poprzedniego złożonego sprawozdania:</w:t>
      </w:r>
    </w:p>
    <w:p w:rsidR="007477F4" w:rsidRDefault="007477F4">
      <w:pPr>
        <w:widowControl w:val="0"/>
        <w:spacing w:line="319" w:lineRule="auto"/>
        <w:ind w:left="390" w:hanging="255"/>
        <w:rPr>
          <w:i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15"/>
        </w:numPr>
        <w:pBdr>
          <w:between w:val="nil"/>
        </w:pBdr>
        <w:shd w:val="clear" w:color="auto" w:fill="FFFFFF"/>
        <w:spacing w:line="319" w:lineRule="auto"/>
        <w:ind w:left="390" w:hanging="390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>Opinia Sa</w:t>
      </w:r>
      <w:r>
        <w:rPr>
          <w:b/>
          <w:color w:val="000000"/>
          <w:sz w:val="22"/>
          <w:szCs w:val="22"/>
        </w:rPr>
        <w:t xml:space="preserve">morządu 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tudentów (w tym </w:t>
      </w:r>
      <w:r>
        <w:rPr>
          <w:b/>
          <w:sz w:val="22"/>
          <w:szCs w:val="22"/>
        </w:rPr>
        <w:t>Sa</w:t>
      </w:r>
      <w:r>
        <w:rPr>
          <w:b/>
          <w:color w:val="000000"/>
          <w:sz w:val="22"/>
          <w:szCs w:val="22"/>
        </w:rPr>
        <w:t>morządu Doktorantów).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141"/>
        <w:rPr>
          <w:i/>
          <w:color w:val="000000"/>
          <w:sz w:val="22"/>
          <w:szCs w:val="22"/>
        </w:rPr>
      </w:pP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141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Prosimy o odniesienie się samorządu do poniższych punktów. Zależy nam na krótkich, syntetycznych opisach dotyczących omawianego zagadnienia.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hanging="255"/>
        <w:rPr>
          <w:color w:val="000000"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18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cena współpracy samorządu studentów (doktorantów) z </w:t>
      </w:r>
      <w:r>
        <w:rPr>
          <w:sz w:val="22"/>
          <w:szCs w:val="22"/>
        </w:rPr>
        <w:t>władzami Wydziału i Uczelni</w:t>
      </w:r>
      <w:r>
        <w:rPr>
          <w:color w:val="000000"/>
          <w:sz w:val="22"/>
          <w:szCs w:val="22"/>
        </w:rPr>
        <w:t>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20"/>
        </w:numP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sz w:val="22"/>
          <w:szCs w:val="22"/>
        </w:rPr>
        <w:t>Ocena działalności studenckich (doktoranckich) kół naukowych:</w:t>
      </w:r>
    </w:p>
    <w:p w:rsidR="007477F4" w:rsidRDefault="003C0C8E">
      <w:pPr>
        <w:widowControl w:val="0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20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>cena systemu praktyk studenckich: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uzupełnić, jeśli dotyczy</w:t>
      </w:r>
    </w:p>
    <w:p w:rsidR="007477F4" w:rsidRDefault="003C0C8E">
      <w:pPr>
        <w:widowControl w:val="0"/>
        <w:numPr>
          <w:ilvl w:val="0"/>
          <w:numId w:val="22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Ocena funkcjonowania studenckiej ankiety ewaluacyjnej: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4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>cena systemu przyznawania stypendiów i grantów: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10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Pozostałe: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Dziekana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Kierownika Studiów Doktoranckich</w:t>
      </w:r>
    </w:p>
    <w:p w:rsidR="007477F4" w:rsidRDefault="007477F4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</w:p>
    <w:p w:rsidR="007477F4" w:rsidRDefault="003C0C8E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Podpis Przewodniczącego Samorządu Studentów</w:t>
      </w:r>
    </w:p>
    <w:sectPr w:rsidR="007477F4" w:rsidSect="00282C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42" w:bottom="1118" w:left="1984" w:header="0" w:footer="4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8E" w:rsidRDefault="003C0C8E">
      <w:r>
        <w:separator/>
      </w:r>
    </w:p>
  </w:endnote>
  <w:endnote w:type="continuationSeparator" w:id="0">
    <w:p w:rsidR="003C0C8E" w:rsidRDefault="003C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F4" w:rsidRDefault="007477F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F4" w:rsidRDefault="003C0C8E">
    <w:pPr>
      <w:pBdr>
        <w:between w:val="nil"/>
      </w:pBdr>
      <w:shd w:val="clear" w:color="auto" w:fill="FFFFFF"/>
      <w:tabs>
        <w:tab w:val="center" w:pos="4536"/>
        <w:tab w:val="right" w:pos="8477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82CE0">
      <w:rPr>
        <w:color w:val="000000"/>
        <w:sz w:val="24"/>
        <w:szCs w:val="24"/>
      </w:rPr>
      <w:fldChar w:fldCharType="separate"/>
    </w:r>
    <w:r w:rsidR="00282CE0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F4" w:rsidRDefault="007477F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8E" w:rsidRDefault="003C0C8E">
      <w:r>
        <w:separator/>
      </w:r>
    </w:p>
  </w:footnote>
  <w:footnote w:type="continuationSeparator" w:id="0">
    <w:p w:rsidR="003C0C8E" w:rsidRDefault="003C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F4" w:rsidRDefault="007477F4">
    <w:pPr>
      <w:pBdr>
        <w:between w:val="nil"/>
      </w:pBdr>
      <w:shd w:val="clear" w:color="auto" w:fill="FFFFFF"/>
      <w:tabs>
        <w:tab w:val="right" w:pos="902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F4" w:rsidRDefault="007477F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67C"/>
    <w:multiLevelType w:val="multilevel"/>
    <w:tmpl w:val="79C617A0"/>
    <w:lvl w:ilvl="0">
      <w:start w:val="5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" w15:restartNumberingAfterBreak="0">
    <w:nsid w:val="086951DE"/>
    <w:multiLevelType w:val="multilevel"/>
    <w:tmpl w:val="EF726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5B0D63"/>
    <w:multiLevelType w:val="multilevel"/>
    <w:tmpl w:val="6EBECDA0"/>
    <w:lvl w:ilvl="0">
      <w:start w:val="1"/>
      <w:numFmt w:val="decimal"/>
      <w:lvlText w:val="%1."/>
      <w:lvlJc w:val="left"/>
      <w:pPr>
        <w:ind w:left="68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0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212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841" w:hanging="680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56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428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500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72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44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3" w15:restartNumberingAfterBreak="0">
    <w:nsid w:val="15021ADD"/>
    <w:multiLevelType w:val="multilevel"/>
    <w:tmpl w:val="78E43AE2"/>
    <w:lvl w:ilvl="0">
      <w:start w:val="4"/>
      <w:numFmt w:val="decimal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4" w15:restartNumberingAfterBreak="0">
    <w:nsid w:val="1761196A"/>
    <w:multiLevelType w:val="multilevel"/>
    <w:tmpl w:val="5D947A6C"/>
    <w:lvl w:ilvl="0">
      <w:start w:val="3"/>
      <w:numFmt w:val="upperRoman"/>
      <w:lvlText w:val="%1."/>
      <w:lvlJc w:val="righ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upperRoman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upperRoman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upperRoman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upperRoman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upperRoman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upperRoman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upperRoman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5" w15:restartNumberingAfterBreak="0">
    <w:nsid w:val="17FA75EA"/>
    <w:multiLevelType w:val="multilevel"/>
    <w:tmpl w:val="BDD64C2A"/>
    <w:lvl w:ilvl="0">
      <w:start w:val="2"/>
      <w:numFmt w:val="decimal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6" w15:restartNumberingAfterBreak="0">
    <w:nsid w:val="18A6549D"/>
    <w:multiLevelType w:val="multilevel"/>
    <w:tmpl w:val="BBDEE492"/>
    <w:lvl w:ilvl="0">
      <w:start w:val="2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7" w15:restartNumberingAfterBreak="0">
    <w:nsid w:val="1DA62383"/>
    <w:multiLevelType w:val="multilevel"/>
    <w:tmpl w:val="33F4688C"/>
    <w:lvl w:ilvl="0">
      <w:start w:val="1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6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2">
      <w:start w:val="1"/>
      <w:numFmt w:val="decimal"/>
      <w:lvlText w:val="%2.%3."/>
      <w:lvlJc w:val="left"/>
      <w:pPr>
        <w:ind w:left="72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3">
      <w:start w:val="1"/>
      <w:numFmt w:val="decimal"/>
      <w:lvlText w:val="%2.%3.%4."/>
      <w:lvlJc w:val="left"/>
      <w:pPr>
        <w:ind w:left="108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4">
      <w:start w:val="1"/>
      <w:numFmt w:val="decimal"/>
      <w:lvlText w:val="%2.%3.%4.%5."/>
      <w:lvlJc w:val="left"/>
      <w:pPr>
        <w:ind w:left="144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5">
      <w:start w:val="1"/>
      <w:numFmt w:val="decimal"/>
      <w:lvlText w:val="%2.%3.%4.%5.%6."/>
      <w:lvlJc w:val="left"/>
      <w:pPr>
        <w:ind w:left="180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6">
      <w:start w:val="1"/>
      <w:numFmt w:val="decimal"/>
      <w:lvlText w:val="%2.%3.%4.%5.%6.%7."/>
      <w:lvlJc w:val="left"/>
      <w:pPr>
        <w:ind w:left="216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7">
      <w:start w:val="1"/>
      <w:numFmt w:val="decimal"/>
      <w:lvlText w:val="%2.%3.%4.%5.%6.%7.%8."/>
      <w:lvlJc w:val="left"/>
      <w:pPr>
        <w:ind w:left="252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8">
      <w:start w:val="1"/>
      <w:numFmt w:val="decimal"/>
      <w:lvlText w:val="%2.%3.%4.%5.%6.%7.%8.%9."/>
      <w:lvlJc w:val="left"/>
      <w:pPr>
        <w:ind w:left="2880" w:firstLine="0"/>
      </w:pPr>
      <w:rPr>
        <w:smallCaps w:val="0"/>
        <w:strike w:val="0"/>
        <w:color w:val="000000"/>
        <w:sz w:val="38"/>
        <w:szCs w:val="38"/>
        <w:vertAlign w:val="baseline"/>
      </w:rPr>
    </w:lvl>
  </w:abstractNum>
  <w:abstractNum w:abstractNumId="8" w15:restartNumberingAfterBreak="0">
    <w:nsid w:val="25D175A4"/>
    <w:multiLevelType w:val="multilevel"/>
    <w:tmpl w:val="E92027BE"/>
    <w:lvl w:ilvl="0">
      <w:start w:val="4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9" w15:restartNumberingAfterBreak="0">
    <w:nsid w:val="30A01A8B"/>
    <w:multiLevelType w:val="multilevel"/>
    <w:tmpl w:val="02AE4584"/>
    <w:lvl w:ilvl="0">
      <w:start w:val="2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0" w15:restartNumberingAfterBreak="0">
    <w:nsid w:val="3752784A"/>
    <w:multiLevelType w:val="multilevel"/>
    <w:tmpl w:val="03401C2A"/>
    <w:lvl w:ilvl="0">
      <w:start w:val="1"/>
      <w:numFmt w:val="lowerLetter"/>
      <w:lvlText w:val="%1."/>
      <w:lvlJc w:val="left"/>
      <w:pPr>
        <w:ind w:left="1862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29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362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434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506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57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65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7225" w:hanging="1465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1" w15:restartNumberingAfterBreak="0">
    <w:nsid w:val="37626C06"/>
    <w:multiLevelType w:val="multilevel"/>
    <w:tmpl w:val="EE828646"/>
    <w:lvl w:ilvl="0">
      <w:start w:val="1"/>
      <w:numFmt w:val="lowerLetter"/>
      <w:lvlText w:val="%1."/>
      <w:lvlJc w:val="left"/>
      <w:pPr>
        <w:ind w:left="1862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29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362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434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506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57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65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7225" w:hanging="1465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2" w15:restartNumberingAfterBreak="0">
    <w:nsid w:val="381A6F1F"/>
    <w:multiLevelType w:val="multilevel"/>
    <w:tmpl w:val="AE103992"/>
    <w:lvl w:ilvl="0">
      <w:start w:val="3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3" w15:restartNumberingAfterBreak="0">
    <w:nsid w:val="432F2985"/>
    <w:multiLevelType w:val="multilevel"/>
    <w:tmpl w:val="24289114"/>
    <w:lvl w:ilvl="0">
      <w:start w:val="1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4" w15:restartNumberingAfterBreak="0">
    <w:nsid w:val="43D9162B"/>
    <w:multiLevelType w:val="multilevel"/>
    <w:tmpl w:val="67186246"/>
    <w:lvl w:ilvl="0">
      <w:start w:val="2"/>
      <w:numFmt w:val="upperRoman"/>
      <w:lvlText w:val="%1."/>
      <w:lvlJc w:val="left"/>
      <w:pPr>
        <w:ind w:left="397" w:hanging="397"/>
      </w:pPr>
      <w:rPr>
        <w:b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ind w:left="2160" w:hanging="290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290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290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15" w15:restartNumberingAfterBreak="0">
    <w:nsid w:val="44065F24"/>
    <w:multiLevelType w:val="multilevel"/>
    <w:tmpl w:val="84A08936"/>
    <w:lvl w:ilvl="0">
      <w:start w:val="1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6" w15:restartNumberingAfterBreak="0">
    <w:nsid w:val="4A1C4B0E"/>
    <w:multiLevelType w:val="multilevel"/>
    <w:tmpl w:val="40B4CBAE"/>
    <w:lvl w:ilvl="0">
      <w:start w:val="4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7" w15:restartNumberingAfterBreak="0">
    <w:nsid w:val="4A643094"/>
    <w:multiLevelType w:val="multilevel"/>
    <w:tmpl w:val="C60647A0"/>
    <w:lvl w:ilvl="0">
      <w:start w:val="3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8" w15:restartNumberingAfterBreak="0">
    <w:nsid w:val="4CD3787B"/>
    <w:multiLevelType w:val="multilevel"/>
    <w:tmpl w:val="A28A062E"/>
    <w:lvl w:ilvl="0">
      <w:start w:val="1"/>
      <w:numFmt w:val="upperRoman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upperRoman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upperRoman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upperRoman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upperRoman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upperRoman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upperRoman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upperRoman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19" w15:restartNumberingAfterBreak="0">
    <w:nsid w:val="557B299B"/>
    <w:multiLevelType w:val="multilevel"/>
    <w:tmpl w:val="C264008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D7F16B8"/>
    <w:multiLevelType w:val="multilevel"/>
    <w:tmpl w:val="8920F0B2"/>
    <w:lvl w:ilvl="0">
      <w:start w:val="4"/>
      <w:numFmt w:val="upperRoman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upperRoman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upperRoman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upperRoman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upperRoman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upperRoman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upperRoman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upperRoman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21" w15:restartNumberingAfterBreak="0">
    <w:nsid w:val="6D663020"/>
    <w:multiLevelType w:val="multilevel"/>
    <w:tmpl w:val="EE722062"/>
    <w:lvl w:ilvl="0">
      <w:start w:val="3"/>
      <w:numFmt w:val="decimal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22" w15:restartNumberingAfterBreak="0">
    <w:nsid w:val="6E614A37"/>
    <w:multiLevelType w:val="multilevel"/>
    <w:tmpl w:val="A3AA3B4E"/>
    <w:lvl w:ilvl="0">
      <w:start w:val="1"/>
      <w:numFmt w:val="lowerLetter"/>
      <w:lvlText w:val="%1."/>
      <w:lvlJc w:val="left"/>
      <w:pPr>
        <w:ind w:left="794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23" w15:restartNumberingAfterBreak="0">
    <w:nsid w:val="79EB0CA9"/>
    <w:multiLevelType w:val="multilevel"/>
    <w:tmpl w:val="BA20FDD6"/>
    <w:lvl w:ilvl="0">
      <w:start w:val="1"/>
      <w:numFmt w:val="lowerLetter"/>
      <w:lvlText w:val="%1."/>
      <w:lvlJc w:val="left"/>
      <w:pPr>
        <w:ind w:left="850" w:hanging="374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22"/>
  </w:num>
  <w:num w:numId="12">
    <w:abstractNumId w:val="10"/>
  </w:num>
  <w:num w:numId="13">
    <w:abstractNumId w:val="21"/>
  </w:num>
  <w:num w:numId="14">
    <w:abstractNumId w:val="19"/>
  </w:num>
  <w:num w:numId="15">
    <w:abstractNumId w:val="20"/>
  </w:num>
  <w:num w:numId="16">
    <w:abstractNumId w:val="18"/>
  </w:num>
  <w:num w:numId="17">
    <w:abstractNumId w:val="16"/>
  </w:num>
  <w:num w:numId="18">
    <w:abstractNumId w:val="13"/>
  </w:num>
  <w:num w:numId="19">
    <w:abstractNumId w:val="3"/>
  </w:num>
  <w:num w:numId="20">
    <w:abstractNumId w:val="9"/>
  </w:num>
  <w:num w:numId="21">
    <w:abstractNumId w:val="11"/>
  </w:num>
  <w:num w:numId="22">
    <w:abstractNumId w:val="17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F4"/>
    <w:rsid w:val="00282CE0"/>
    <w:rsid w:val="003C0C8E"/>
    <w:rsid w:val="007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9A286-2704-41B2-8027-0FE6A2E6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82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Kołodziej</cp:lastModifiedBy>
  <cp:revision>3</cp:revision>
  <dcterms:created xsi:type="dcterms:W3CDTF">2021-12-01T11:06:00Z</dcterms:created>
  <dcterms:modified xsi:type="dcterms:W3CDTF">2021-12-01T11:07:00Z</dcterms:modified>
</cp:coreProperties>
</file>